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5F039698" w14:textId="77777777" w:rsidR="00E164E4" w:rsidRPr="007A3639" w:rsidRDefault="007A3639" w:rsidP="007E021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316E5403" w14:textId="77777777" w:rsidR="00E164E4" w:rsidRDefault="00E164E4">
      <w:pPr>
        <w:pStyle w:val="AbstractTitle"/>
      </w:pPr>
      <w:r>
        <w:t>Abstract</w:t>
      </w:r>
    </w:p>
    <w:p w14:paraId="7099BE0B" w14:textId="77777777" w:rsidR="00E164E4" w:rsidRDefault="00E164E4">
      <w:pPr>
        <w:rPr>
          <w:i/>
        </w:rPr>
      </w:pPr>
    </w:p>
    <w:p w14:paraId="551CACB9" w14:textId="77777777" w:rsidR="00082EB8" w:rsidRDefault="00BA2506" w:rsidP="001E1D17">
      <w:pPr>
        <w:pStyle w:val="AbstractText"/>
      </w:pPr>
      <w:r>
        <w:t xml:space="preserve">Restaurants are on the top of business ideas it falls into the hospitality business </w:t>
      </w:r>
      <w:r w:rsidR="001E1D17">
        <w:t>category;</w:t>
      </w:r>
      <w:r>
        <w:t xml:space="preserve"> a restaurant business plan varies from person to person and different types of restaurant are always competing despite what kind of food the restaurant offers but not all the restaurant succeed especially in their first year. A research group in Dallas city (which consider one of the hottest restaurant marketplaces) determine the rate of startup restaurant first-year failure which is a 23%" failure rate at their first year.</w:t>
      </w:r>
      <w:r>
        <w:t xml:space="preserve"> </w:t>
      </w:r>
      <w:r>
        <w:t>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t xml:space="preserve">In </w:t>
      </w:r>
      <w:r w:rsidR="001E1D17">
        <w:t>this</w:t>
      </w:r>
      <w:r>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 of view</w:t>
      </w:r>
      <w:r w:rsidR="00A56DC7">
        <w:t xml:space="preserve">. </w:t>
      </w:r>
    </w:p>
    <w:p w14:paraId="481B1172" w14:textId="77777777" w:rsidR="0048775C" w:rsidRDefault="0048775C" w:rsidP="0048775C">
      <w:pPr>
        <w:pStyle w:val="AbstractText"/>
      </w:pPr>
    </w:p>
    <w:p w14:paraId="51790CE4" w14:textId="77777777" w:rsidR="00E164E4" w:rsidRDefault="00E164E4">
      <w:pPr>
        <w:pStyle w:val="Heading1"/>
      </w:pPr>
      <w:r>
        <w:t>1. Introduction</w:t>
      </w:r>
    </w:p>
    <w:p w14:paraId="71C2BAED" w14:textId="77777777" w:rsidR="00CD0B00" w:rsidRPr="00CD0B00" w:rsidRDefault="00CD0B00" w:rsidP="00CD0B00">
      <w:pPr>
        <w:rPr>
          <w:iCs/>
          <w:lang w:val="en-MY"/>
        </w:rPr>
      </w:pPr>
    </w:p>
    <w:p w14:paraId="0892DAD4" w14:textId="79E1DF0E" w:rsidR="00831B53" w:rsidRPr="001E1D17" w:rsidRDefault="00E164E4" w:rsidP="001E1D17">
      <w:pPr>
        <w:pStyle w:val="Heading1"/>
      </w:pPr>
      <w:r>
        <w:t xml:space="preserve">2. </w:t>
      </w:r>
      <w:r w:rsidR="000A664B" w:rsidRPr="000A664B">
        <w:t>Related Work</w:t>
      </w:r>
    </w:p>
    <w:p w14:paraId="04E1B822" w14:textId="77777777" w:rsidR="00751382" w:rsidRPr="00D7305C" w:rsidRDefault="00751382" w:rsidP="0087578C">
      <w:pPr>
        <w:ind w:firstLine="245"/>
        <w:rPr>
          <w:lang w:val="en-MY"/>
        </w:rPr>
      </w:pPr>
    </w:p>
    <w:p w14:paraId="62619DE8" w14:textId="77777777" w:rsidR="00E164E4" w:rsidRPr="004165BF" w:rsidRDefault="00E164E4" w:rsidP="004165BF">
      <w:pPr>
        <w:pStyle w:val="Heading1"/>
      </w:pPr>
      <w:r>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7C99C1BC" w14:textId="77777777" w:rsidR="00B82798" w:rsidRDefault="00B82798" w:rsidP="001E1D17">
      <w:pPr>
        <w:pStyle w:val="Heading2"/>
        <w:jc w:val="center"/>
      </w:pPr>
      <w:r>
        <w:rPr>
          <w:noProof/>
        </w:rPr>
        <w:drawing>
          <wp:inline distT="0" distB="0" distL="0" distR="0" wp14:anchorId="66026320" wp14:editId="506CCB27">
            <wp:extent cx="2401135" cy="1759431"/>
            <wp:effectExtent l="0" t="0" r="0" b="635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5577" cy="1806651"/>
                    </a:xfrm>
                    <a:prstGeom prst="rect">
                      <a:avLst/>
                    </a:prstGeom>
                  </pic:spPr>
                </pic:pic>
              </a:graphicData>
            </a:graphic>
          </wp:inline>
        </w:drawing>
      </w:r>
    </w:p>
    <w:p w14:paraId="31AA53FE" w14:textId="77777777" w:rsidR="00B82798" w:rsidRDefault="00B82798" w:rsidP="00CD6280">
      <w:pPr>
        <w:pStyle w:val="Heading2"/>
      </w:pP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25A81836"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1E1D17">
        <w:instrText>ADDIN CSL_CITATION {"citationItems":[{"id":"ITEM-1","itemData":{"URL":"https://www.kaggle.com/borapajo/food-choices","id":"ITEM-1","issued":{"date-parts":[["0"]]},"title":"Food choices | Kaggle","type":"webpage"},"uris":["http://www.mendeley.com/documents/?uuid=fa0e5eb1-5446-3f58-b689-b554f19fbc7f"]}],"mendeley":{"formattedCitation":"[1]","plainTextFormattedCitation":"[1]","previouslyFormattedCitation":"[4]"},"properties":{"noteIndex":0},"schema":"https://github.com/citation-style-language/schema/raw/master/csl-citation.json"}</w:instrText>
      </w:r>
      <w:r w:rsidR="00DB7605">
        <w:fldChar w:fldCharType="separate"/>
      </w:r>
      <w:r w:rsidR="001E1D17" w:rsidRPr="001E1D17">
        <w:rPr>
          <w:noProof/>
        </w:rPr>
        <w:t>[1]</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77777777" w:rsidR="00994487" w:rsidRDefault="001A6E11" w:rsidP="00ED3E8B">
      <w:pPr>
        <w:pStyle w:val="Caption"/>
        <w:jc w:val="center"/>
      </w:pPr>
      <w:r>
        <w:t xml:space="preserve">Fig. </w:t>
      </w:r>
      <w:r>
        <w:fldChar w:fldCharType="begin"/>
      </w:r>
      <w:r>
        <w:instrText xml:space="preserve"> SEQ Fig. \* ARABIC </w:instrText>
      </w:r>
      <w:r>
        <w:fldChar w:fldCharType="separate"/>
      </w:r>
      <w:r w:rsidR="00DE4D06">
        <w:rPr>
          <w:noProof/>
        </w:rPr>
        <w:t>1</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w:t>
      </w:r>
      <w:r w:rsidR="00160756">
        <w:lastRenderedPageBreak/>
        <w:t>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16EFA560"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1E1D17">
        <w:instrText>ADDIN CSL_CITATION {"citationItems":[{"id":"ITEM-1","itemData":{"URL":"http://stanford.edu/~cpiech/cs221/handouts/kmeans.html","id":"ITEM-1","issued":{"date-parts":[["0"]]},"title":"K-Means","type":"webpage"},"uris":["http://www.mendeley.com/documents/?uuid=8cb55fd9-cb16-3350-87a6-6aa39952773e"]}],"mendeley":{"formattedCitation":"[2]","plainTextFormattedCitation":"[2]","previouslyFormattedCitation":"[5]"},"properties":{"noteIndex":0},"schema":"https://github.com/citation-style-language/schema/raw/master/csl-citation.json"}</w:instrText>
      </w:r>
      <w:r w:rsidR="002A4A98">
        <w:fldChar w:fldCharType="separate"/>
      </w:r>
      <w:r w:rsidR="001E1D17" w:rsidRPr="001E1D17">
        <w:rPr>
          <w:noProof/>
        </w:rPr>
        <w:t>[2]</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0">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7777777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DE4D06">
        <w:rPr>
          <w:noProof/>
        </w:rPr>
        <w:t>2</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14:paraId="624FFF98" w14:textId="71FD245F"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1E1D17">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[3]","plainTextFormattedCitation":"[3]","previouslyFormattedCitation":"[6]"},"properties":{"noteIndex":0},"schema":"https://github.com/citation-style-language/schema/raw/master/csl-citation.json"}</w:instrText>
      </w:r>
      <w:r w:rsidR="003118AD">
        <w:fldChar w:fldCharType="separate"/>
      </w:r>
      <w:r w:rsidR="001E1D17" w:rsidRPr="001E1D17">
        <w:rPr>
          <w:noProof/>
        </w:rPr>
        <w:t>[3]</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w:t>
      </w:r>
      <w:r w:rsidRPr="00697F3A">
        <w:rPr>
          <w:sz w:val="20"/>
        </w:rPr>
        <w:t>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1">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77777777" w:rsidR="00697F3A" w:rsidRDefault="004415A3" w:rsidP="004415A3">
      <w:pPr>
        <w:pStyle w:val="Caption"/>
        <w:jc w:val="center"/>
      </w:pPr>
      <w:r>
        <w:t xml:space="preserve">Fig. </w:t>
      </w:r>
      <w:r>
        <w:fldChar w:fldCharType="begin"/>
      </w:r>
      <w:r>
        <w:instrText xml:space="preserve"> SEQ Fig. \* ARABIC </w:instrText>
      </w:r>
      <w:r>
        <w:fldChar w:fldCharType="separate"/>
      </w:r>
      <w:r w:rsidR="00DE4D06">
        <w:rPr>
          <w:noProof/>
        </w:rPr>
        <w:t>3</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lastRenderedPageBreak/>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77777777" w:rsidR="004B1BC8" w:rsidRDefault="00685DC2" w:rsidP="00897334">
      <w:pPr>
        <w:pStyle w:val="Caption"/>
        <w:jc w:val="center"/>
      </w:pPr>
      <w:r>
        <w:t xml:space="preserve">Fig. </w:t>
      </w:r>
      <w:r>
        <w:fldChar w:fldCharType="begin"/>
      </w:r>
      <w:r>
        <w:instrText xml:space="preserve"> SEQ Fig. \* ARABIC </w:instrText>
      </w:r>
      <w:r>
        <w:fldChar w:fldCharType="separate"/>
      </w:r>
      <w:r w:rsidR="00DE4D06">
        <w:rPr>
          <w:noProof/>
        </w:rPr>
        <w:t>4</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3">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77777777" w:rsidR="00D810A3" w:rsidRDefault="00DE4D06" w:rsidP="00DE4D06">
      <w:pPr>
        <w:pStyle w:val="Caption"/>
        <w:jc w:val="center"/>
      </w:pPr>
      <w:r>
        <w:t xml:space="preserve">Fig. </w:t>
      </w:r>
      <w:r>
        <w:fldChar w:fldCharType="begin"/>
      </w:r>
      <w:r>
        <w:instrText xml:space="preserve"> SEQ Fig. \* ARABIC </w:instrText>
      </w:r>
      <w:r>
        <w:fldChar w:fldCharType="separate"/>
      </w:r>
      <w:r>
        <w:rPr>
          <w:noProof/>
        </w:rPr>
        <w:t>5</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77777777" w:rsidR="00901242" w:rsidRDefault="00761F19" w:rsidP="00761F19">
      <w:r>
        <w:t>Communication Technology, International Islamic University</w:t>
      </w:r>
      <w:r>
        <w:t xml:space="preserve"> </w:t>
      </w:r>
      <w:r>
        <w:t>Malaysia, Kuala Lumpur. The authors would like to thank Dr.</w:t>
      </w:r>
      <w:r>
        <w:t xml:space="preserve">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E1D17">
      <w:pPr>
        <w:rPr>
          <w:b/>
          <w:bCs/>
          <w:sz w:val="24"/>
          <w:szCs w:val="24"/>
        </w:rPr>
      </w:pPr>
      <w:bookmarkStart w:id="0" w:name="_GoBack"/>
      <w:bookmarkEnd w:id="0"/>
    </w:p>
    <w:p w14:paraId="4855AC3F" w14:textId="1832B28E" w:rsidR="001E1D17" w:rsidRPr="001E1D17" w:rsidRDefault="00EF08FA" w:rsidP="001E1D1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E1D17" w:rsidRPr="001E1D17">
        <w:rPr>
          <w:noProof/>
        </w:rPr>
        <w:t>[1]</w:t>
      </w:r>
      <w:r w:rsidR="001E1D17" w:rsidRPr="001E1D17">
        <w:rPr>
          <w:noProof/>
        </w:rPr>
        <w:tab/>
        <w:t>“Food choices | Kaggle.” [Online]. Available: https://www.kaggle.com/borapajo/food-choices.</w:t>
      </w:r>
    </w:p>
    <w:p w14:paraId="19BDC59B" w14:textId="77777777" w:rsidR="001E1D17" w:rsidRPr="001E1D17" w:rsidRDefault="001E1D17" w:rsidP="001E1D17">
      <w:pPr>
        <w:widowControl w:val="0"/>
        <w:autoSpaceDE w:val="0"/>
        <w:autoSpaceDN w:val="0"/>
        <w:adjustRightInd w:val="0"/>
        <w:ind w:left="640" w:hanging="640"/>
        <w:rPr>
          <w:noProof/>
        </w:rPr>
      </w:pPr>
      <w:r w:rsidRPr="001E1D17">
        <w:rPr>
          <w:noProof/>
        </w:rPr>
        <w:t>[2]</w:t>
      </w:r>
      <w:r w:rsidRPr="001E1D17">
        <w:rPr>
          <w:noProof/>
        </w:rPr>
        <w:tab/>
        <w:t>“K-Means.” [Online]. Available: http://stanford.edu/~cpiech/cs221/handouts/kmeans.html.</w:t>
      </w:r>
    </w:p>
    <w:p w14:paraId="2052812F" w14:textId="77777777" w:rsidR="001E1D17" w:rsidRPr="001E1D17" w:rsidRDefault="001E1D17" w:rsidP="001E1D17">
      <w:pPr>
        <w:widowControl w:val="0"/>
        <w:autoSpaceDE w:val="0"/>
        <w:autoSpaceDN w:val="0"/>
        <w:adjustRightInd w:val="0"/>
        <w:ind w:left="640" w:hanging="640"/>
        <w:rPr>
          <w:noProof/>
        </w:rPr>
      </w:pPr>
      <w:r w:rsidRPr="001E1D17">
        <w:rPr>
          <w:noProof/>
        </w:rPr>
        <w:t>[3]</w:t>
      </w:r>
      <w:r w:rsidRPr="001E1D17">
        <w:rPr>
          <w:noProof/>
        </w:rPr>
        <w:tab/>
        <w:t>“K-means Clustering: Algorithm, Applications, Evaluation Methods, and Drawbacks.” [Online]. Available: https://towardsdatascience.com/k-means-clustering-algorithm-applications-evaluation-methods-and-drawbacks-aa03e644b48a.</w:t>
      </w:r>
    </w:p>
    <w:p w14:paraId="338B6080" w14:textId="32D97C99" w:rsidR="006521C4" w:rsidRPr="006521C4" w:rsidRDefault="00EF08FA" w:rsidP="001E1D17">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FC219" w14:textId="77777777" w:rsidR="00CF5B71" w:rsidRDefault="00CF5B71" w:rsidP="009C1D3A">
      <w:r>
        <w:separator/>
      </w:r>
    </w:p>
  </w:endnote>
  <w:endnote w:type="continuationSeparator" w:id="0">
    <w:p w14:paraId="40037E52" w14:textId="77777777" w:rsidR="00CF5B71" w:rsidRDefault="00CF5B71"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4D4AF28-6069-0C43-AEB8-5CC76170E95A}"/>
    <w:embedBold r:id="rId2" w:fontKey="{C7F15CB0-3E3C-0040-B73D-19DDF14F77C8}"/>
    <w:embedItalic r:id="rId3" w:fontKey="{2AE9C92A-5B20-3A41-B10E-9710F49318E5}"/>
    <w:embedBoldItalic r:id="rId4" w:fontKey="{3058ACBC-2710-3A44-B9E8-0146B2A74DAA}"/>
  </w:font>
  <w:font w:name="Calibri">
    <w:panose1 w:val="020F0502020204030204"/>
    <w:charset w:val="00"/>
    <w:family w:val="swiss"/>
    <w:pitch w:val="variable"/>
    <w:sig w:usb0="E0002AFF" w:usb1="C000ACFF" w:usb2="00000009" w:usb3="00000000" w:csb0="000001FF" w:csb1="00000000"/>
    <w:embedRegular r:id="rId5" w:fontKey="{0EAB1BCA-59C1-3749-AA7C-7BC83B6D2A92}"/>
    <w:embedBold r:id="rId6" w:fontKey="{A0AD11C6-1083-424E-AA95-32678BBC623F}"/>
    <w:embedBoldItalic r:id="rId7" w:fontKey="{982DE085-03E9-664B-A834-6EC256F96DB0}"/>
  </w:font>
  <w:font w:name="Arial">
    <w:panose1 w:val="020B0604020202020204"/>
    <w:charset w:val="00"/>
    <w:family w:val="swiss"/>
    <w:pitch w:val="variable"/>
    <w:sig w:usb0="E0002AFF" w:usb1="C0007843" w:usb2="00000009" w:usb3="00000000" w:csb0="000001FF" w:csb1="00000000"/>
    <w:embedRegular r:id="rId8" w:fontKey="{85000206-58D7-D54C-B20C-67BC206E05CC}"/>
    <w:embedBold r:id="rId9" w:fontKey="{DCF1F6E3-A46C-FE43-8501-48E0957D80B5}"/>
    <w:embedBoldItalic r:id="rId10" w:fontKey="{60ABE8B8-6EB7-B345-85CA-D04ADEE722C1}"/>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023D413D-57EE-BA40-92D0-DA29DEF56F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D42DF" w14:textId="77777777" w:rsidR="00CF5B71" w:rsidRDefault="00CF5B71" w:rsidP="009C1D3A">
      <w:r>
        <w:separator/>
      </w:r>
    </w:p>
  </w:footnote>
  <w:footnote w:type="continuationSeparator" w:id="0">
    <w:p w14:paraId="57665AFA" w14:textId="77777777" w:rsidR="00CF5B71" w:rsidRDefault="00CF5B71"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A6E11"/>
    <w:rsid w:val="001C7A71"/>
    <w:rsid w:val="001D02BC"/>
    <w:rsid w:val="001E1D17"/>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775C"/>
    <w:rsid w:val="004B1BC8"/>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85DC2"/>
    <w:rsid w:val="00696E1A"/>
    <w:rsid w:val="00697F3A"/>
    <w:rsid w:val="006B46EC"/>
    <w:rsid w:val="006B6F19"/>
    <w:rsid w:val="006D4D13"/>
    <w:rsid w:val="00700A09"/>
    <w:rsid w:val="0071669C"/>
    <w:rsid w:val="00744FBC"/>
    <w:rsid w:val="00751382"/>
    <w:rsid w:val="007569F0"/>
    <w:rsid w:val="00761F19"/>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97334"/>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5B71"/>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3F28A-CEC9-674D-8449-8BE40BBF9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Pages>
  <Words>1193</Words>
  <Characters>6804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34</cp:revision>
  <cp:lastPrinted>2019-04-03T19:00:00Z</cp:lastPrinted>
  <dcterms:created xsi:type="dcterms:W3CDTF">2019-04-03T19:00:00Z</dcterms:created>
  <dcterms:modified xsi:type="dcterms:W3CDTF">2019-05-03T18:54:00Z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